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</w:rPr>
      </w:pPr>
      <w:r>
        <w:rPr>
          <w:rFonts w:hint="default" w:ascii="Trebuchet MS" w:hAnsi="Trebuchet MS" w:cs="Trebuchet MS"/>
          <w:sz w:val="72"/>
          <w:szCs w:val="72"/>
        </w:rPr>
        <w:t>“Vid</w:t>
      </w:r>
      <w:r>
        <w:rPr>
          <w:rFonts w:hint="default" w:ascii="Trebuchet MS" w:hAnsi="Trebuchet MS" w:cs="Trebuchet MS"/>
          <w:sz w:val="72"/>
          <w:szCs w:val="72"/>
          <w:lang/>
        </w:rPr>
        <w:t>IntroStamper</w:t>
      </w:r>
      <w:r>
        <w:rPr>
          <w:rFonts w:hint="default" w:ascii="Trebuchet MS" w:hAnsi="Trebuchet MS" w:cs="Trebuchet MS"/>
          <w:sz w:val="72"/>
          <w:szCs w:val="72"/>
        </w:rPr>
        <w:t>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not freeware or shareware.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>Selling or distribution of the code (in whole or in part) of this program without prior written consent is expressly forbidden.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rPr>
          <w:rFonts w:hint="default" w:ascii="Trebuchet MS" w:hAnsi="Trebuchet MS" w:cs="Trebuchet MS"/>
        </w:rPr>
      </w:pPr>
      <w:r>
        <w:rPr>
          <w:rFonts w:hint="default" w:ascii="Trebuchet MS" w:hAnsi="Trebuchet MS" w:cs="Trebuchet MS"/>
          <w:sz w:val="22"/>
        </w:rPr>
        <w:t>We’re not responsible for the content that you use and what you do with it.</w:t>
      </w: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Introduction</w:t>
      </w: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hint="default" w:ascii="Trebuchet MS" w:hAnsi="Trebuchet MS" w:cs="Trebuchet MS"/>
          <w:sz w:val="24"/>
          <w:szCs w:val="24"/>
        </w:rPr>
        <w:t>“Vid</w:t>
      </w:r>
      <w:r>
        <w:rPr>
          <w:rFonts w:hint="default" w:ascii="Trebuchet MS" w:hAnsi="Trebuchet MS" w:cs="Trebuchet MS"/>
          <w:sz w:val="24"/>
          <w:szCs w:val="24"/>
          <w:lang/>
        </w:rPr>
        <w:t>IntroStamper”</w:t>
      </w:r>
      <w:r>
        <w:rPr>
          <w:rFonts w:hint="default" w:ascii="Trebuchet MS" w:hAnsi="Trebuchet MS" w:cs="Trebuchet MS"/>
          <w:sz w:val="24"/>
          <w:szCs w:val="24"/>
        </w:rPr>
        <w:t xml:space="preserve"> is a Windows software that allows you to add </w:t>
      </w:r>
      <w:r>
        <w:rPr>
          <w:rFonts w:hint="default" w:ascii="Trebuchet MS" w:hAnsi="Trebuchet MS" w:cs="Trebuchet MS"/>
          <w:sz w:val="24"/>
          <w:szCs w:val="24"/>
          <w:lang/>
        </w:rPr>
        <w:t xml:space="preserve">an intro video of your choice </w:t>
      </w:r>
      <w:r>
        <w:rPr>
          <w:rFonts w:hint="default" w:ascii="Trebuchet MS" w:hAnsi="Trebuchet MS" w:cs="Trebuchet MS"/>
          <w:sz w:val="24"/>
          <w:szCs w:val="24"/>
        </w:rPr>
        <w:t xml:space="preserve">to </w:t>
      </w:r>
      <w:r>
        <w:rPr>
          <w:rFonts w:hint="default" w:ascii="Trebuchet MS" w:hAnsi="Trebuchet MS" w:cs="Trebuchet MS"/>
          <w:sz w:val="24"/>
          <w:szCs w:val="24"/>
          <w:lang/>
        </w:rPr>
        <w:t>a video</w:t>
      </w:r>
      <w:r>
        <w:rPr>
          <w:rFonts w:hint="default" w:ascii="Trebuchet MS" w:hAnsi="Trebuchet MS" w:cs="Trebuchet MS"/>
          <w:sz w:val="24"/>
          <w:szCs w:val="24"/>
        </w:rPr>
        <w:t xml:space="preserve"> with just a few clicks of your mouse.</w:t>
      </w: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How to Use The Software</w: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hint="default" w:ascii="Trebuchet MS" w:hAnsi="Trebuchet MS" w:cs="Trebuchet MS"/>
          <w:sz w:val="24"/>
          <w:szCs w:val="24"/>
        </w:rPr>
        <w:t xml:space="preserve">Using the software is really easy. </w: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28" o:spid="_x0000_s1026" type="#_x0000_t75" style="height:240.7pt;width:41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The process may take a few seconds (or minutes), depending on the size of your video. 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You can monitor the progress by clicking a console window that will open when you begin the process. Here’s a screenshot of this console from where you can see the extraction progress ...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3" o:spid="_x0000_s1027" type="#_x0000_t75" style="height:49.5pt;width:271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Once that the process ends, the window will be automatically closed.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To see the new video, just click the “Open Output Folder” and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y</w:t>
      </w:r>
      <w:bookmarkStart w:id="0" w:name="_GoBack"/>
      <w:bookmarkEnd w:id="0"/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ou’ll see the new video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pStyle w:val="3"/>
        <w:rPr>
          <w:rFonts w:hint="default" w:ascii="Trebuchet MS" w:hAnsi="Trebuchet MS" w:cs="Trebuchet MS"/>
        </w:rPr>
      </w:pPr>
      <w:r>
        <w:rPr>
          <w:rFonts w:hint="default" w:ascii="Trebuchet MS" w:hAnsi="Trebuchet MS" w:cs="Trebuchet MS"/>
        </w:rPr>
        <w:t>Some Considerations</w:t>
      </w:r>
    </w:p>
    <w:p>
      <w:pPr>
        <w:pStyle w:val="3"/>
        <w:rPr>
          <w:rFonts w:hint="default" w:ascii="Trebuchet MS" w:hAnsi="Trebuchet MS" w:cs="Trebuchet MS"/>
        </w:rPr>
      </w:pP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When you add an intro video to one of your videos, your original videos won’t be affected. Instead, a new video will be created from them (called “output.mp4”).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This new video will be deleted on each new combination.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If you experience problems to play the video with one player, try with another one. If the problem persists, try uploading the video to youtube.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If everything works fine, then some video codecs may be missing in your computer.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Tip: If you don’t have your own intro video, you can look for cheap alternatives on Fiverr.com.</w:t>
      </w: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ind w:leftChars="0"/>
        <w:jc w:val="left"/>
        <w:rPr>
          <w:rFonts w:hint="default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That’s all!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54545473">
    <w:nsid w:val="629E5C41"/>
    <w:multiLevelType w:val="singleLevel"/>
    <w:tmpl w:val="629E5C41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6545454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7144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2022-06-22T21:53:08Z</dcterms:modified>
  <dc:title>“Lazy Profit Builder”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